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4B" w:rsidRPr="00A2424E" w:rsidRDefault="00D844E2" w:rsidP="00273A4B">
      <w:pPr>
        <w:spacing w:after="0" w:line="240" w:lineRule="auto"/>
        <w:jc w:val="center"/>
        <w:rPr>
          <w:sz w:val="28"/>
          <w:szCs w:val="28"/>
        </w:rPr>
      </w:pPr>
      <w:r w:rsidRPr="00A2424E">
        <w:rPr>
          <w:sz w:val="28"/>
          <w:szCs w:val="28"/>
        </w:rPr>
        <w:t xml:space="preserve">Informacja nt. zasad rozmieszczania turystycznych znaków drogowych </w:t>
      </w:r>
    </w:p>
    <w:p w:rsidR="00D844E2" w:rsidRPr="00A2424E" w:rsidRDefault="00D844E2" w:rsidP="00273A4B">
      <w:pPr>
        <w:spacing w:after="0" w:line="240" w:lineRule="auto"/>
        <w:jc w:val="center"/>
        <w:rPr>
          <w:sz w:val="28"/>
          <w:szCs w:val="28"/>
        </w:rPr>
      </w:pPr>
      <w:r w:rsidRPr="00A2424E">
        <w:rPr>
          <w:sz w:val="28"/>
          <w:szCs w:val="28"/>
        </w:rPr>
        <w:t>jako elementu infrastruktury drogowej</w:t>
      </w:r>
    </w:p>
    <w:p w:rsidR="00273A4B" w:rsidRPr="00A2424E" w:rsidRDefault="00273A4B" w:rsidP="00A13C9E">
      <w:pPr>
        <w:jc w:val="both"/>
        <w:rPr>
          <w:b/>
        </w:rPr>
      </w:pPr>
    </w:p>
    <w:p w:rsidR="00D844E2" w:rsidRPr="00A2424E" w:rsidRDefault="009F2D13" w:rsidP="00273A4B">
      <w:pPr>
        <w:pStyle w:val="Cytatintensywny"/>
        <w:rPr>
          <w:color w:val="auto"/>
        </w:rPr>
      </w:pPr>
      <w:r w:rsidRPr="00A2424E">
        <w:rPr>
          <w:color w:val="auto"/>
        </w:rPr>
        <w:t xml:space="preserve">Podstawy prawne </w:t>
      </w:r>
    </w:p>
    <w:p w:rsidR="009F2D13" w:rsidRDefault="00E32E6B" w:rsidP="00A13C9E">
      <w:pPr>
        <w:jc w:val="both"/>
      </w:pPr>
      <w:r w:rsidRPr="00E32E6B">
        <w:t xml:space="preserve">Zasady </w:t>
      </w:r>
      <w:r>
        <w:t xml:space="preserve">oznakowania dróg znakami turystycznymi regulują szczegółowo </w:t>
      </w:r>
      <w:r w:rsidR="00163F6C">
        <w:t xml:space="preserve">następujące akty prawne: </w:t>
      </w:r>
    </w:p>
    <w:p w:rsidR="00163F6C" w:rsidRDefault="00163F6C" w:rsidP="00163F6C">
      <w:pPr>
        <w:pStyle w:val="Akapitzlist"/>
        <w:numPr>
          <w:ilvl w:val="0"/>
          <w:numId w:val="7"/>
        </w:numPr>
        <w:jc w:val="both"/>
      </w:pPr>
      <w:r>
        <w:t>U</w:t>
      </w:r>
      <w:r w:rsidRPr="00163F6C">
        <w:t xml:space="preserve">stawa z </w:t>
      </w:r>
      <w:r>
        <w:t xml:space="preserve">dnia </w:t>
      </w:r>
      <w:r w:rsidRPr="00163F6C">
        <w:t>20 czerwca 1997</w:t>
      </w:r>
      <w:r>
        <w:t xml:space="preserve"> r.</w:t>
      </w:r>
      <w:r w:rsidRPr="00163F6C">
        <w:t xml:space="preserve"> Prawo o ruchu drogowym</w:t>
      </w:r>
      <w:r>
        <w:t>.</w:t>
      </w:r>
    </w:p>
    <w:p w:rsidR="00E32E6B" w:rsidRDefault="00E32E6B" w:rsidP="009B6491">
      <w:pPr>
        <w:pStyle w:val="Akapitzlist"/>
        <w:numPr>
          <w:ilvl w:val="0"/>
          <w:numId w:val="7"/>
        </w:numPr>
        <w:jc w:val="both"/>
      </w:pPr>
      <w:r>
        <w:t xml:space="preserve">Rozporządzenie Ministrów Infrastruktury oraz Spraw Wewnętrznych i Administracji z dnia 31 lipca 2002 r. w sprawie znaków i sygnałów drogowych, które określa znaki i sygnały obowiązujące w ruchu drogowym, ich znaczenie i zakres obowiązywania </w:t>
      </w:r>
      <w:r w:rsidRPr="00E32E6B">
        <w:t xml:space="preserve">(§ 63 pkt. 5 i </w:t>
      </w:r>
      <w:r w:rsidRPr="00E32E6B">
        <w:rPr>
          <w:iCs/>
        </w:rPr>
        <w:t xml:space="preserve">§ </w:t>
      </w:r>
      <w:r w:rsidRPr="00E32E6B">
        <w:t>67</w:t>
      </w:r>
      <w:r>
        <w:t xml:space="preserve"> pkt.1, 2, 3)</w:t>
      </w:r>
      <w:r w:rsidR="00CC2ED1">
        <w:t>.</w:t>
      </w:r>
    </w:p>
    <w:p w:rsidR="00E32E6B" w:rsidRDefault="00E32E6B" w:rsidP="009B6491">
      <w:pPr>
        <w:pStyle w:val="Akapitzlist"/>
        <w:numPr>
          <w:ilvl w:val="0"/>
          <w:numId w:val="7"/>
        </w:numPr>
        <w:jc w:val="both"/>
      </w:pPr>
      <w:r>
        <w:t>Rozporządzenie Ministra Infrastruktury z dnia 3 lipca 2003 r. w sprawie szczegółowych warunków technicznych dla znaków i sygnałów drogowych oraz urządzeń bezpieczeństwa ruchu drogowego i warunków ich umieszczania na drogach (załącznik nr 1 do rozporządzenia, pkt. 1, 6, i 9), które określa: procedury znakowania, wymogi techniczne dla znaków, projekty znaków, zasady stawiania znaków oraz konstrukcję znaków.</w:t>
      </w:r>
    </w:p>
    <w:p w:rsidR="00E32E6B" w:rsidRPr="00E32E6B" w:rsidRDefault="00E32E6B" w:rsidP="009B6491">
      <w:pPr>
        <w:pStyle w:val="Akapitzlist"/>
        <w:numPr>
          <w:ilvl w:val="0"/>
          <w:numId w:val="7"/>
        </w:numPr>
        <w:jc w:val="both"/>
      </w:pPr>
      <w:r>
        <w:t xml:space="preserve">Rozporządzenie Ministra Infrastruktury z dnia 23 września 2003 r. w sprawie szczegółowych warunków zarządzania ruchem na drodze oraz wykonywania nadzoru nad tym zarządzeniem, które określa odpowiedzialność za umieszczanie i utrzymanie znaków drogowych (§ 11). </w:t>
      </w:r>
    </w:p>
    <w:p w:rsidR="00E440EC" w:rsidRPr="001C3923" w:rsidRDefault="00E440EC" w:rsidP="00A13C9E">
      <w:pPr>
        <w:jc w:val="both"/>
        <w:rPr>
          <w:b/>
          <w:color w:val="17365D" w:themeColor="text2" w:themeShade="BF"/>
        </w:rPr>
      </w:pPr>
    </w:p>
    <w:p w:rsidR="009C13C2" w:rsidRPr="00A2424E" w:rsidRDefault="00E32E6B" w:rsidP="00273A4B">
      <w:pPr>
        <w:pStyle w:val="Cytatintensywny"/>
        <w:rPr>
          <w:color w:val="auto"/>
        </w:rPr>
      </w:pPr>
      <w:r w:rsidRPr="00A2424E">
        <w:rPr>
          <w:color w:val="auto"/>
        </w:rPr>
        <w:t>Rodzaje turystycznych znaków drogowych</w:t>
      </w:r>
      <w:r w:rsidR="00E440EC" w:rsidRPr="00A2424E">
        <w:rPr>
          <w:color w:val="auto"/>
        </w:rPr>
        <w:t xml:space="preserve"> oraz ich opis</w:t>
      </w:r>
    </w:p>
    <w:p w:rsidR="00E440EC" w:rsidRDefault="00E440EC" w:rsidP="00E440EC">
      <w:pPr>
        <w:jc w:val="both"/>
      </w:pPr>
      <w:r w:rsidRPr="00E32E6B">
        <w:t>Zgod</w:t>
      </w:r>
      <w:r>
        <w:t>nie z obowiązującymi przepisami znaki dla obiektów turystycznych należą do serii E:</w:t>
      </w:r>
    </w:p>
    <w:p w:rsidR="00E440EC" w:rsidRDefault="00E440EC" w:rsidP="00E440EC">
      <w:pPr>
        <w:pStyle w:val="Akapitzlist"/>
        <w:numPr>
          <w:ilvl w:val="0"/>
          <w:numId w:val="9"/>
        </w:numPr>
        <w:jc w:val="both"/>
      </w:pPr>
      <w:r>
        <w:t xml:space="preserve">do oznakowania samochodowych szlaków turystycznych oraz obiektów turystycznych występujących na danym terenie stosuje się znaki: </w:t>
      </w:r>
    </w:p>
    <w:p w:rsidR="00E440EC" w:rsidRDefault="00E440EC" w:rsidP="00E440EC">
      <w:pPr>
        <w:pStyle w:val="Akapitzlist"/>
        <w:numPr>
          <w:ilvl w:val="0"/>
          <w:numId w:val="11"/>
        </w:numPr>
        <w:jc w:val="both"/>
      </w:pPr>
      <w:r>
        <w:t>E-22a „samochodowy szlak turystyczny”</w:t>
      </w:r>
    </w:p>
    <w:p w:rsidR="00E440EC" w:rsidRDefault="00E440EC" w:rsidP="00E440EC">
      <w:pPr>
        <w:pStyle w:val="Akapitzlist"/>
        <w:numPr>
          <w:ilvl w:val="0"/>
          <w:numId w:val="11"/>
        </w:numPr>
        <w:jc w:val="both"/>
      </w:pPr>
      <w:r>
        <w:t>E-22b „obiekt na samochodowym szlaku turystycznym”</w:t>
      </w:r>
    </w:p>
    <w:p w:rsidR="00E440EC" w:rsidRDefault="00E440EC" w:rsidP="00E440EC">
      <w:pPr>
        <w:pStyle w:val="Akapitzlist"/>
        <w:numPr>
          <w:ilvl w:val="0"/>
          <w:numId w:val="11"/>
        </w:numPr>
        <w:jc w:val="both"/>
      </w:pPr>
      <w:r>
        <w:t xml:space="preserve">E-22c „informacja o obiektach turystycznych” </w:t>
      </w:r>
    </w:p>
    <w:p w:rsidR="00E440EC" w:rsidRDefault="00E440EC" w:rsidP="00E440EC">
      <w:pPr>
        <w:pStyle w:val="Akapitzlist"/>
        <w:numPr>
          <w:ilvl w:val="0"/>
          <w:numId w:val="9"/>
        </w:numPr>
        <w:jc w:val="both"/>
      </w:pPr>
      <w:r>
        <w:t>w celu wskazania kierunku do obiektów turystycznych lub wypoczynkowych stosuje się znaki E-7 do E-12 i E-12a (drogowskazy do obiektów turystycznych lub wypoczynkowych).</w:t>
      </w:r>
    </w:p>
    <w:p w:rsidR="00E440EC" w:rsidRPr="00E440EC" w:rsidRDefault="00E440EC" w:rsidP="00E440EC">
      <w:pPr>
        <w:jc w:val="both"/>
        <w:rPr>
          <w:u w:val="single"/>
        </w:rPr>
      </w:pPr>
      <w:r w:rsidRPr="00E440EC">
        <w:rPr>
          <w:u w:val="single"/>
        </w:rPr>
        <w:t xml:space="preserve">Znak E-22a „samochodowy szlak turystyczny” </w:t>
      </w:r>
    </w:p>
    <w:p w:rsidR="00E440EC" w:rsidRDefault="00E440EC" w:rsidP="00E440EC">
      <w:pPr>
        <w:pStyle w:val="Akapitzlist"/>
        <w:numPr>
          <w:ilvl w:val="0"/>
          <w:numId w:val="12"/>
        </w:numPr>
        <w:jc w:val="both"/>
      </w:pPr>
      <w:r w:rsidRPr="00E440EC">
        <w:t>stosuje się w celu wskazania początku samochodowego szlaku turystycznego oraz jego kontynuacji na skrzyżowaniach</w:t>
      </w:r>
      <w:r>
        <w:t>,</w:t>
      </w:r>
      <w:r w:rsidR="00574017">
        <w:t xml:space="preserve"> </w:t>
      </w:r>
    </w:p>
    <w:p w:rsidR="00574017" w:rsidRPr="00E440EC" w:rsidRDefault="00574017" w:rsidP="00E440EC">
      <w:pPr>
        <w:pStyle w:val="Akapitzlist"/>
        <w:numPr>
          <w:ilvl w:val="0"/>
          <w:numId w:val="12"/>
        </w:numPr>
        <w:jc w:val="both"/>
      </w:pPr>
      <w:r>
        <w:t>w praktyce służy często do znakowania pojedynczych atrakcji turystycznych, które nie leżą na wyznaczonych samochodowych szlakach turystycznych,</w:t>
      </w:r>
    </w:p>
    <w:p w:rsidR="00E32E6B" w:rsidRDefault="00E440EC" w:rsidP="00E440EC">
      <w:pPr>
        <w:pStyle w:val="Akapitzlist"/>
        <w:numPr>
          <w:ilvl w:val="0"/>
          <w:numId w:val="12"/>
        </w:numPr>
        <w:jc w:val="both"/>
      </w:pPr>
      <w:r w:rsidRPr="00E440EC">
        <w:lastRenderedPageBreak/>
        <w:t>na znaku umieszcza się nazwę szlaku, jego symbol, strzałkę wskazującą kierunek szlaku oraz symbol organizacji turystycznej wytyczającej szlak</w:t>
      </w:r>
      <w:r>
        <w:t>.</w:t>
      </w:r>
    </w:p>
    <w:p w:rsidR="00163F6C" w:rsidRPr="00E440EC" w:rsidRDefault="00163F6C" w:rsidP="00163F6C">
      <w:pPr>
        <w:pStyle w:val="Akapitzlist"/>
        <w:jc w:val="both"/>
      </w:pPr>
    </w:p>
    <w:p w:rsidR="00E440EC" w:rsidRDefault="00E440EC" w:rsidP="00A13C9E">
      <w:pPr>
        <w:jc w:val="both"/>
        <w:rPr>
          <w:b/>
        </w:rPr>
      </w:pPr>
    </w:p>
    <w:p w:rsidR="00E440EC" w:rsidRDefault="00574017" w:rsidP="00E440EC">
      <w:pPr>
        <w:jc w:val="both"/>
        <w:rPr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1319530</wp:posOffset>
            </wp:positionH>
            <wp:positionV relativeFrom="paragraph">
              <wp:posOffset>-425450</wp:posOffset>
            </wp:positionV>
            <wp:extent cx="3314700" cy="849630"/>
            <wp:effectExtent l="0" t="0" r="0" b="7620"/>
            <wp:wrapSquare wrapText="bothSides"/>
            <wp:docPr id="5" name="Picture 5" descr="E-2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E-22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496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837972" w:rsidRDefault="00837972" w:rsidP="00E440EC">
      <w:pPr>
        <w:jc w:val="both"/>
        <w:rPr>
          <w:u w:val="single"/>
        </w:rPr>
      </w:pPr>
    </w:p>
    <w:p w:rsidR="00E440EC" w:rsidRPr="00E440EC" w:rsidRDefault="00E440EC" w:rsidP="00E440EC">
      <w:pPr>
        <w:jc w:val="both"/>
        <w:rPr>
          <w:u w:val="single"/>
        </w:rPr>
      </w:pPr>
      <w:r w:rsidRPr="00E440EC">
        <w:rPr>
          <w:u w:val="single"/>
        </w:rPr>
        <w:t>Znak E-22b „obiekt na samochodowym szlaku turystycznym”</w:t>
      </w:r>
    </w:p>
    <w:p w:rsidR="00E440EC" w:rsidRPr="00E440EC" w:rsidRDefault="00E440EC" w:rsidP="00E440EC">
      <w:pPr>
        <w:pStyle w:val="Akapitzlist"/>
        <w:numPr>
          <w:ilvl w:val="0"/>
          <w:numId w:val="13"/>
        </w:numPr>
        <w:jc w:val="both"/>
      </w:pPr>
      <w:r w:rsidRPr="00E440EC">
        <w:t>stosuje się w celu wskazania kierunku do obiektu położnego przy samochodowym szlaku turystycznym</w:t>
      </w:r>
      <w:r>
        <w:t>,</w:t>
      </w:r>
      <w:r w:rsidR="00574017">
        <w:t xml:space="preserve"> chociaż w praktyce służy często do znakowania pojedynczych atrakcji turystycznych, które nie leżą na wyznaczonych samochodowych szlakach turystycznych, </w:t>
      </w:r>
    </w:p>
    <w:p w:rsidR="00E440EC" w:rsidRPr="00E440EC" w:rsidRDefault="00E440EC" w:rsidP="00E440EC">
      <w:pPr>
        <w:pStyle w:val="Akapitzlist"/>
        <w:numPr>
          <w:ilvl w:val="0"/>
          <w:numId w:val="13"/>
        </w:numPr>
        <w:jc w:val="both"/>
      </w:pPr>
      <w:r w:rsidRPr="00E440EC">
        <w:t>na znaku umieszcza się symbol obiektu turystycznego lub wypoczynkowego oraz strzałkę wskazującą kierunek do tego obiektu</w:t>
      </w:r>
      <w:r>
        <w:t>,</w:t>
      </w:r>
    </w:p>
    <w:p w:rsidR="00E440EC" w:rsidRPr="00E440EC" w:rsidRDefault="00E440EC" w:rsidP="00E440EC">
      <w:pPr>
        <w:pStyle w:val="Akapitzlist"/>
        <w:numPr>
          <w:ilvl w:val="0"/>
          <w:numId w:val="13"/>
        </w:numPr>
        <w:jc w:val="both"/>
      </w:pPr>
      <w:r w:rsidRPr="00E440EC">
        <w:t>stosowanie do rodzaju obiektu turystycznego na znaku E-22b umieszcza się jeden z symboli określonych w pkt. 6.3.4. załącznika nr 1 do rozporządzenia Ministra Infrastruktury z dnia 3</w:t>
      </w:r>
      <w:r w:rsidR="00CC2ED1">
        <w:t> </w:t>
      </w:r>
      <w:r w:rsidRPr="00E440EC">
        <w:t>lipca 2003 r. w sprawie szczegółowych warunków technicznych dla znaków i sygnałów drogowych oraz urządzeń bezpieczeństwa ruchu drogowego i warunków ich umieszczania na drogach (symbole ze znaków E-7 do E-12a)</w:t>
      </w:r>
      <w:r>
        <w:t>,</w:t>
      </w:r>
    </w:p>
    <w:p w:rsidR="00E440EC" w:rsidRPr="00E440EC" w:rsidRDefault="00E440EC" w:rsidP="00E440EC">
      <w:pPr>
        <w:pStyle w:val="Akapitzlist"/>
        <w:numPr>
          <w:ilvl w:val="0"/>
          <w:numId w:val="13"/>
        </w:numPr>
        <w:jc w:val="both"/>
      </w:pPr>
      <w:r w:rsidRPr="00E440EC">
        <w:t>znak umieszcza się 50 m przed skrzyżowaniem, na którym następuje zjazd do obiektu; jeżeli trasa dojazdowa do obiektu zmienia kierunek, znaki umieszcza się dodatkowo na tych skrzyżowaniach, na których kierunek dojazdu ulega zmianie</w:t>
      </w:r>
      <w:r>
        <w:t>,</w:t>
      </w:r>
    </w:p>
    <w:p w:rsidR="00E440EC" w:rsidRPr="00E440EC" w:rsidRDefault="00E440EC" w:rsidP="00E440EC">
      <w:pPr>
        <w:pStyle w:val="Akapitzlist"/>
        <w:numPr>
          <w:ilvl w:val="0"/>
          <w:numId w:val="13"/>
        </w:numPr>
        <w:jc w:val="both"/>
      </w:pPr>
      <w:r w:rsidRPr="00E440EC">
        <w:t xml:space="preserve">znak E-22b wg wzoru nr 2 </w:t>
      </w:r>
      <w:r>
        <w:t xml:space="preserve">(po </w:t>
      </w:r>
      <w:r w:rsidR="001714D7">
        <w:t>prawej</w:t>
      </w:r>
      <w:r>
        <w:t xml:space="preserve">) </w:t>
      </w:r>
      <w:r w:rsidRPr="00E440EC">
        <w:t>stosuje się w celu wskazania szczególnej atrakcji na szlaku - na znaku umieszcza się sylwetkę wskazywanego obiektu turystycznego – zamku, pałacu, itp.</w:t>
      </w:r>
    </w:p>
    <w:p w:rsidR="00E440EC" w:rsidRDefault="00E440EC" w:rsidP="00A13C9E">
      <w:pPr>
        <w:jc w:val="both"/>
        <w:rPr>
          <w:b/>
        </w:rPr>
      </w:pPr>
    </w:p>
    <w:p w:rsidR="00E440EC" w:rsidRDefault="00E440EC" w:rsidP="00A13C9E">
      <w:pPr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5080</wp:posOffset>
            </wp:positionV>
            <wp:extent cx="1807845" cy="1356995"/>
            <wp:effectExtent l="0" t="0" r="1905" b="0"/>
            <wp:wrapSquare wrapText="bothSides"/>
            <wp:docPr id="7" name="Picture 7" descr="E-22b atrak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E-22b atrakcj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3569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2619375" cy="815466"/>
            <wp:effectExtent l="0" t="0" r="0" b="381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875" cy="82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440EC" w:rsidRDefault="00E440EC" w:rsidP="00A13C9E">
      <w:pPr>
        <w:jc w:val="both"/>
        <w:rPr>
          <w:b/>
        </w:rPr>
      </w:pPr>
    </w:p>
    <w:p w:rsidR="00E440EC" w:rsidRPr="00E440EC" w:rsidRDefault="00E440EC" w:rsidP="00A13C9E">
      <w:pPr>
        <w:jc w:val="both"/>
        <w:rPr>
          <w:b/>
          <w:u w:val="single"/>
        </w:rPr>
      </w:pPr>
    </w:p>
    <w:p w:rsidR="00E440EC" w:rsidRPr="00E440EC" w:rsidRDefault="00E440EC" w:rsidP="00E440EC">
      <w:pPr>
        <w:jc w:val="both"/>
        <w:rPr>
          <w:u w:val="single"/>
        </w:rPr>
      </w:pPr>
      <w:r w:rsidRPr="00E440EC">
        <w:rPr>
          <w:u w:val="single"/>
        </w:rPr>
        <w:t>Znak E-22c „informacja o obiektach turystycznych”</w:t>
      </w:r>
    </w:p>
    <w:p w:rsidR="00E440EC" w:rsidRPr="00E440EC" w:rsidRDefault="00E440EC" w:rsidP="00E440EC">
      <w:pPr>
        <w:pStyle w:val="Akapitzlist"/>
        <w:numPr>
          <w:ilvl w:val="0"/>
          <w:numId w:val="14"/>
        </w:numPr>
        <w:jc w:val="both"/>
      </w:pPr>
      <w:r w:rsidRPr="00E440EC">
        <w:t>informuje o występujących obiektach turystycznych na terenie wskazanym na znaku</w:t>
      </w:r>
      <w:r w:rsidR="00574017">
        <w:t xml:space="preserve"> („witacz”)</w:t>
      </w:r>
      <w:r w:rsidRPr="00E440EC">
        <w:t>,</w:t>
      </w:r>
    </w:p>
    <w:p w:rsidR="00E440EC" w:rsidRPr="00E440EC" w:rsidRDefault="00E440EC" w:rsidP="00E440EC">
      <w:pPr>
        <w:pStyle w:val="Akapitzlist"/>
        <w:numPr>
          <w:ilvl w:val="0"/>
          <w:numId w:val="14"/>
        </w:numPr>
        <w:jc w:val="both"/>
      </w:pPr>
      <w:r w:rsidRPr="00E440EC">
        <w:t>stosuje się w celu wskazania obszaru (miasta), na którym znajduje się szereg godnych uwagi obiektów turystycznych</w:t>
      </w:r>
      <w:r>
        <w:t>,</w:t>
      </w:r>
    </w:p>
    <w:p w:rsidR="00E440EC" w:rsidRPr="00E440EC" w:rsidRDefault="00E440EC" w:rsidP="00E440EC">
      <w:pPr>
        <w:pStyle w:val="Akapitzlist"/>
        <w:numPr>
          <w:ilvl w:val="0"/>
          <w:numId w:val="14"/>
        </w:numPr>
        <w:jc w:val="both"/>
      </w:pPr>
      <w:r w:rsidRPr="00E440EC">
        <w:t>na znaku umieszcza się nazwę obszaru (miasta), na którym występują atrakcje turystyczne oraz ich symbole</w:t>
      </w:r>
      <w:r>
        <w:t>,</w:t>
      </w:r>
    </w:p>
    <w:p w:rsidR="00E440EC" w:rsidRPr="00E440EC" w:rsidRDefault="00E440EC" w:rsidP="00E440EC">
      <w:pPr>
        <w:pStyle w:val="Akapitzlist"/>
        <w:numPr>
          <w:ilvl w:val="0"/>
          <w:numId w:val="14"/>
        </w:numPr>
        <w:jc w:val="both"/>
      </w:pPr>
      <w:r w:rsidRPr="00E440EC">
        <w:t>znaki umieszcza się przy drogach wjazdowych do obszaru</w:t>
      </w:r>
      <w:r>
        <w:t>.</w:t>
      </w:r>
    </w:p>
    <w:p w:rsidR="00E440EC" w:rsidRDefault="00E440EC" w:rsidP="00A13C9E">
      <w:pPr>
        <w:jc w:val="both"/>
        <w:rPr>
          <w:b/>
        </w:rPr>
      </w:pPr>
    </w:p>
    <w:p w:rsidR="00E440EC" w:rsidRDefault="00574017" w:rsidP="00A13C9E">
      <w:pPr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-233045</wp:posOffset>
            </wp:positionV>
            <wp:extent cx="2409825" cy="1643380"/>
            <wp:effectExtent l="0" t="0" r="9525" b="0"/>
            <wp:wrapSquare wrapText="bothSides"/>
            <wp:docPr id="1" name="Picture 9" descr="E-2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 descr="E-22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43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E440EC" w:rsidRDefault="00E440EC" w:rsidP="00A13C9E">
      <w:pPr>
        <w:jc w:val="both"/>
        <w:rPr>
          <w:b/>
        </w:rPr>
      </w:pPr>
    </w:p>
    <w:p w:rsidR="00E440EC" w:rsidRDefault="00E440EC" w:rsidP="00A13C9E">
      <w:pPr>
        <w:jc w:val="both"/>
        <w:rPr>
          <w:b/>
        </w:rPr>
      </w:pPr>
    </w:p>
    <w:p w:rsidR="00E440EC" w:rsidRDefault="00E440EC" w:rsidP="00A13C9E">
      <w:pPr>
        <w:jc w:val="both"/>
        <w:rPr>
          <w:b/>
        </w:rPr>
      </w:pPr>
    </w:p>
    <w:p w:rsidR="00837972" w:rsidRDefault="00837972" w:rsidP="00E440EC">
      <w:pPr>
        <w:jc w:val="both"/>
        <w:rPr>
          <w:u w:val="single"/>
        </w:rPr>
      </w:pPr>
    </w:p>
    <w:p w:rsidR="00E440EC" w:rsidRPr="00E440EC" w:rsidRDefault="00E440EC" w:rsidP="00E440EC">
      <w:pPr>
        <w:jc w:val="both"/>
        <w:rPr>
          <w:u w:val="single"/>
        </w:rPr>
      </w:pPr>
      <w:r w:rsidRPr="00E440EC">
        <w:rPr>
          <w:u w:val="single"/>
        </w:rPr>
        <w:t>Drogowskazy do obiektów turystycznych lub wypoczynkowych (E-7 do E-12a)</w:t>
      </w:r>
    </w:p>
    <w:p w:rsidR="00E440EC" w:rsidRPr="00E440EC" w:rsidRDefault="00E440EC" w:rsidP="00E440EC">
      <w:pPr>
        <w:pStyle w:val="Akapitzlist"/>
        <w:numPr>
          <w:ilvl w:val="0"/>
          <w:numId w:val="14"/>
        </w:numPr>
        <w:jc w:val="both"/>
      </w:pPr>
      <w:r w:rsidRPr="00E440EC">
        <w:t>stosuje się w celu wskazania kierunku do obiektów turystycznych lub wypoczynkowych</w:t>
      </w:r>
      <w:r>
        <w:t>,</w:t>
      </w:r>
    </w:p>
    <w:p w:rsidR="00E440EC" w:rsidRPr="00E440EC" w:rsidRDefault="00E440EC" w:rsidP="00E440EC">
      <w:pPr>
        <w:pStyle w:val="Akapitzlist"/>
        <w:numPr>
          <w:ilvl w:val="0"/>
          <w:numId w:val="14"/>
        </w:numPr>
        <w:jc w:val="both"/>
      </w:pPr>
      <w:r w:rsidRPr="00E440EC">
        <w:t>napisy, symbole i obrzeże tych znaków są barwy brązowej</w:t>
      </w:r>
      <w:r>
        <w:t>,</w:t>
      </w:r>
    </w:p>
    <w:p w:rsidR="00E440EC" w:rsidRPr="00E440EC" w:rsidRDefault="00E440EC" w:rsidP="00E440EC">
      <w:pPr>
        <w:pStyle w:val="Akapitzlist"/>
        <w:numPr>
          <w:ilvl w:val="0"/>
          <w:numId w:val="14"/>
        </w:numPr>
        <w:jc w:val="both"/>
      </w:pPr>
      <w:r w:rsidRPr="00E440EC">
        <w:t>można na nich umieszczać symbole obiektów oznaczonych znakami informacyjnymi</w:t>
      </w:r>
      <w:r>
        <w:t>,</w:t>
      </w:r>
    </w:p>
    <w:p w:rsidR="00E440EC" w:rsidRPr="00E440EC" w:rsidRDefault="00E440EC" w:rsidP="00E440EC">
      <w:pPr>
        <w:pStyle w:val="Akapitzlist"/>
        <w:numPr>
          <w:ilvl w:val="0"/>
          <w:numId w:val="14"/>
        </w:numPr>
        <w:jc w:val="both"/>
      </w:pPr>
      <w:r w:rsidRPr="00E440EC">
        <w:t>dopuszcza się podawanie informacji o dużym obiekcie przemysłowym</w:t>
      </w:r>
      <w:r>
        <w:t>,</w:t>
      </w:r>
    </w:p>
    <w:p w:rsidR="00E440EC" w:rsidRPr="00E440EC" w:rsidRDefault="00E440EC" w:rsidP="00E440EC">
      <w:pPr>
        <w:pStyle w:val="Akapitzlist"/>
        <w:numPr>
          <w:ilvl w:val="0"/>
          <w:numId w:val="14"/>
        </w:numPr>
        <w:jc w:val="both"/>
      </w:pPr>
      <w:r w:rsidRPr="00E440EC">
        <w:t>znaki umieszcza się po prawej stronie jezdni, w odl</w:t>
      </w:r>
      <w:r>
        <w:t>egłości do 50 m od skrzyżowania,</w:t>
      </w:r>
    </w:p>
    <w:p w:rsidR="00E440EC" w:rsidRPr="00E440EC" w:rsidRDefault="00E440EC" w:rsidP="00E440EC">
      <w:pPr>
        <w:pStyle w:val="Akapitzlist"/>
        <w:numPr>
          <w:ilvl w:val="0"/>
          <w:numId w:val="14"/>
        </w:numPr>
        <w:jc w:val="both"/>
      </w:pPr>
      <w:r w:rsidRPr="00E440EC">
        <w:t>znaki umieszcza się przy drodze tranzytowej przec</w:t>
      </w:r>
      <w:r w:rsidR="00CC2ED1">
        <w:t xml:space="preserve">hodzącej przez miejscowość lub </w:t>
      </w:r>
      <w:r w:rsidRPr="00E440EC">
        <w:t>w jej pobliżu; jeżeli trasa dojazdowa zmienia kierunek, znaki umieszcza się na tych skrzyżowaniach, na których kierunek dojazdu ulega zmianie</w:t>
      </w:r>
      <w: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440EC" w:rsidTr="001C3923">
        <w:tc>
          <w:tcPr>
            <w:tcW w:w="4531" w:type="dxa"/>
          </w:tcPr>
          <w:p w:rsidR="00205983" w:rsidRDefault="00205983" w:rsidP="00E440EC">
            <w:pPr>
              <w:jc w:val="both"/>
            </w:pPr>
          </w:p>
          <w:p w:rsidR="007A3969" w:rsidRDefault="00CF7665" w:rsidP="00E440EC">
            <w:pPr>
              <w:jc w:val="both"/>
            </w:pPr>
            <w:r w:rsidRPr="00E440EC">
              <w:t xml:space="preserve">E-7 – do przystani wodnej lub żeglugi </w:t>
            </w:r>
          </w:p>
          <w:p w:rsidR="00E440EC" w:rsidRPr="00E440EC" w:rsidRDefault="00E440EC" w:rsidP="00E440EC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E440EC" w:rsidRDefault="00E440EC" w:rsidP="00A13C9E">
            <w:pPr>
              <w:jc w:val="both"/>
              <w:rPr>
                <w:b/>
              </w:rPr>
            </w:pPr>
            <w:r w:rsidRPr="00E440EC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76200</wp:posOffset>
                  </wp:positionV>
                  <wp:extent cx="1296144" cy="325373"/>
                  <wp:effectExtent l="0" t="0" r="0" b="0"/>
                  <wp:wrapSquare wrapText="bothSides"/>
                  <wp:docPr id="4" name="Picture 1032" descr="E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032" descr="E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144" cy="32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40EC" w:rsidTr="001C3923">
        <w:tc>
          <w:tcPr>
            <w:tcW w:w="4531" w:type="dxa"/>
          </w:tcPr>
          <w:p w:rsidR="00E440EC" w:rsidRDefault="00E440EC" w:rsidP="00E440EC">
            <w:pPr>
              <w:jc w:val="both"/>
            </w:pPr>
            <w:r w:rsidRPr="00E440EC">
              <w:t>E-8 – do plaży lub miejsca kąpielowego</w:t>
            </w:r>
          </w:p>
          <w:p w:rsidR="00E440EC" w:rsidRPr="00E440EC" w:rsidRDefault="00E440EC" w:rsidP="00E440EC">
            <w:pPr>
              <w:jc w:val="both"/>
            </w:pPr>
          </w:p>
          <w:p w:rsidR="00E440EC" w:rsidRPr="00E440EC" w:rsidRDefault="00E440EC" w:rsidP="00A13C9E">
            <w:pPr>
              <w:jc w:val="both"/>
            </w:pPr>
            <w:r w:rsidRPr="00E440EC">
              <w:t>E-8 – do ośrodka jazdy konnej</w:t>
            </w:r>
          </w:p>
        </w:tc>
        <w:tc>
          <w:tcPr>
            <w:tcW w:w="4531" w:type="dxa"/>
          </w:tcPr>
          <w:p w:rsidR="00E440EC" w:rsidRDefault="00D7735D" w:rsidP="00A13C9E">
            <w:pPr>
              <w:jc w:val="both"/>
              <w:rPr>
                <w:b/>
              </w:rPr>
            </w:pPr>
            <w:r w:rsidRPr="00D7735D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1490980</wp:posOffset>
                  </wp:positionH>
                  <wp:positionV relativeFrom="paragraph">
                    <wp:posOffset>104775</wp:posOffset>
                  </wp:positionV>
                  <wp:extent cx="1311275" cy="328295"/>
                  <wp:effectExtent l="0" t="0" r="3175" b="0"/>
                  <wp:wrapSquare wrapText="bothSides"/>
                  <wp:docPr id="3" name="Picture 1036" descr="E-8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036" descr="E-8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440EC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95250</wp:posOffset>
                  </wp:positionV>
                  <wp:extent cx="1299845" cy="325755"/>
                  <wp:effectExtent l="0" t="0" r="0" b="0"/>
                  <wp:wrapSquare wrapText="bothSides"/>
                  <wp:docPr id="2" name="Picture 1034" descr="E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034" descr="E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40EC" w:rsidTr="001C3923">
        <w:tc>
          <w:tcPr>
            <w:tcW w:w="4531" w:type="dxa"/>
          </w:tcPr>
          <w:p w:rsidR="00205983" w:rsidRDefault="00205983" w:rsidP="00E440EC">
            <w:pPr>
              <w:jc w:val="both"/>
            </w:pPr>
          </w:p>
          <w:p w:rsidR="00E440EC" w:rsidRPr="00E440EC" w:rsidRDefault="00E440EC" w:rsidP="00E440EC">
            <w:pPr>
              <w:jc w:val="both"/>
            </w:pPr>
            <w:r w:rsidRPr="00E440EC">
              <w:t>E-9 – do muzeum</w:t>
            </w:r>
          </w:p>
          <w:p w:rsidR="00D7735D" w:rsidRDefault="00D7735D" w:rsidP="00A13C9E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E440EC" w:rsidRDefault="00D7735D" w:rsidP="00A13C9E">
            <w:pPr>
              <w:jc w:val="both"/>
              <w:rPr>
                <w:b/>
              </w:rPr>
            </w:pPr>
            <w:r w:rsidRPr="00D7735D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47625</wp:posOffset>
                  </wp:positionV>
                  <wp:extent cx="1224136" cy="377913"/>
                  <wp:effectExtent l="0" t="0" r="0" b="3175"/>
                  <wp:wrapSquare wrapText="bothSides"/>
                  <wp:docPr id="9" name="Picture 4" descr="E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E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136" cy="377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40EC" w:rsidTr="001C3923">
        <w:tc>
          <w:tcPr>
            <w:tcW w:w="4531" w:type="dxa"/>
          </w:tcPr>
          <w:p w:rsidR="001C3923" w:rsidRDefault="00E440EC" w:rsidP="00E440EC">
            <w:pPr>
              <w:jc w:val="both"/>
            </w:pPr>
            <w:r w:rsidRPr="00E440EC">
              <w:t xml:space="preserve">E-10 – do zabytku jako dobra kultury </w:t>
            </w:r>
          </w:p>
          <w:p w:rsidR="00E440EC" w:rsidRDefault="00E440EC" w:rsidP="00E440EC">
            <w:pPr>
              <w:jc w:val="both"/>
            </w:pPr>
            <w:r w:rsidRPr="00E440EC">
              <w:t>(zamku, kościoła, cmentarza)</w:t>
            </w:r>
          </w:p>
          <w:p w:rsidR="00D7735D" w:rsidRDefault="00D7735D" w:rsidP="00E440EC">
            <w:pPr>
              <w:jc w:val="both"/>
            </w:pPr>
          </w:p>
          <w:p w:rsidR="00D7735D" w:rsidRDefault="00D7735D" w:rsidP="00E440EC">
            <w:pPr>
              <w:jc w:val="both"/>
            </w:pPr>
          </w:p>
          <w:p w:rsidR="00D7735D" w:rsidRPr="00E440EC" w:rsidRDefault="00D7735D" w:rsidP="00E440EC">
            <w:pPr>
              <w:jc w:val="both"/>
            </w:pPr>
          </w:p>
          <w:p w:rsidR="00E440EC" w:rsidRDefault="00E440EC" w:rsidP="00A13C9E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E440EC" w:rsidRDefault="00D7735D" w:rsidP="00A13C9E">
            <w:pPr>
              <w:jc w:val="both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799465</wp:posOffset>
                  </wp:positionH>
                  <wp:positionV relativeFrom="paragraph">
                    <wp:posOffset>537210</wp:posOffset>
                  </wp:positionV>
                  <wp:extent cx="1223645" cy="377190"/>
                  <wp:effectExtent l="0" t="0" r="0" b="3810"/>
                  <wp:wrapSquare wrapText="bothSides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377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7735D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1523365</wp:posOffset>
                  </wp:positionH>
                  <wp:positionV relativeFrom="paragraph">
                    <wp:posOffset>89535</wp:posOffset>
                  </wp:positionV>
                  <wp:extent cx="1203325" cy="370840"/>
                  <wp:effectExtent l="0" t="0" r="0" b="0"/>
                  <wp:wrapSquare wrapText="bothSides"/>
                  <wp:docPr id="10" name="Picture 10" descr="E-10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0" descr="E-10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7735D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70485</wp:posOffset>
                  </wp:positionV>
                  <wp:extent cx="1203325" cy="370840"/>
                  <wp:effectExtent l="0" t="0" r="0" b="0"/>
                  <wp:wrapSquare wrapText="bothSides"/>
                  <wp:docPr id="8" name="Picture 7" descr="E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E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40EC" w:rsidTr="001C3923">
        <w:tc>
          <w:tcPr>
            <w:tcW w:w="4531" w:type="dxa"/>
          </w:tcPr>
          <w:p w:rsidR="00E440EC" w:rsidRPr="00E440EC" w:rsidRDefault="00E440EC" w:rsidP="00E440EC">
            <w:pPr>
              <w:jc w:val="both"/>
            </w:pPr>
            <w:r w:rsidRPr="00E440EC">
              <w:t>E-11 – do zabytku przyrody (drzewo, grota, skała, ostoja ptaków)</w:t>
            </w:r>
          </w:p>
          <w:p w:rsidR="00E440EC" w:rsidRDefault="00E440EC" w:rsidP="00A13C9E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D7735D" w:rsidRDefault="00205983" w:rsidP="00A13C9E">
            <w:pPr>
              <w:jc w:val="both"/>
              <w:rPr>
                <w:b/>
              </w:rPr>
            </w:pPr>
            <w:r w:rsidRPr="00D7735D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1565910</wp:posOffset>
                  </wp:positionH>
                  <wp:positionV relativeFrom="paragraph">
                    <wp:posOffset>97790</wp:posOffset>
                  </wp:positionV>
                  <wp:extent cx="1220470" cy="351790"/>
                  <wp:effectExtent l="0" t="0" r="0" b="0"/>
                  <wp:wrapSquare wrapText="bothSides"/>
                  <wp:docPr id="12" name="Picture 3081" descr="E-11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3081" descr="E-11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7735D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59690</wp:posOffset>
                  </wp:positionV>
                  <wp:extent cx="1223645" cy="377190"/>
                  <wp:effectExtent l="0" t="0" r="0" b="3810"/>
                  <wp:wrapSquare wrapText="bothSides"/>
                  <wp:docPr id="11" name="Picture 3076" descr="E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076" descr="E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7735D" w:rsidRPr="00D7735D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554355</wp:posOffset>
                  </wp:positionV>
                  <wp:extent cx="1273810" cy="352425"/>
                  <wp:effectExtent l="0" t="0" r="2540" b="9525"/>
                  <wp:wrapSquare wrapText="bothSides"/>
                  <wp:docPr id="9221" name="Picture 3079" descr="E-11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1" name="Picture 3079" descr="E-11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D7735D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1541780</wp:posOffset>
                  </wp:positionH>
                  <wp:positionV relativeFrom="paragraph">
                    <wp:posOffset>574040</wp:posOffset>
                  </wp:positionV>
                  <wp:extent cx="1246505" cy="342900"/>
                  <wp:effectExtent l="0" t="0" r="0" b="0"/>
                  <wp:wrapSquare wrapText="bothSides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40EC" w:rsidTr="001C3923">
        <w:tc>
          <w:tcPr>
            <w:tcW w:w="4531" w:type="dxa"/>
          </w:tcPr>
          <w:p w:rsidR="00205983" w:rsidRDefault="00205983" w:rsidP="00A13C9E">
            <w:pPr>
              <w:jc w:val="both"/>
            </w:pPr>
          </w:p>
          <w:p w:rsidR="00E440EC" w:rsidRDefault="00E440EC" w:rsidP="00A13C9E">
            <w:pPr>
              <w:jc w:val="both"/>
            </w:pPr>
            <w:r w:rsidRPr="00E440EC">
              <w:t xml:space="preserve">E-12 – do punktu widokowego </w:t>
            </w:r>
          </w:p>
          <w:p w:rsidR="00E440EC" w:rsidRDefault="00E440EC" w:rsidP="00A13C9E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E440EC" w:rsidRDefault="00D7735D" w:rsidP="00A13C9E">
            <w:pPr>
              <w:jc w:val="both"/>
              <w:rPr>
                <w:b/>
              </w:rPr>
            </w:pPr>
            <w:r w:rsidRPr="00D7735D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47625</wp:posOffset>
                  </wp:positionV>
                  <wp:extent cx="1512168" cy="392437"/>
                  <wp:effectExtent l="0" t="0" r="0" b="7620"/>
                  <wp:wrapSquare wrapText="bothSides"/>
                  <wp:docPr id="13" name="Picture 5" descr="E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5" descr="E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168" cy="39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40EC" w:rsidTr="001C3923">
        <w:tc>
          <w:tcPr>
            <w:tcW w:w="4531" w:type="dxa"/>
          </w:tcPr>
          <w:p w:rsidR="00E440EC" w:rsidRDefault="00E440EC" w:rsidP="00A13C9E">
            <w:pPr>
              <w:jc w:val="both"/>
            </w:pPr>
            <w:r w:rsidRPr="00E440EC">
              <w:t>E-12 a – do szlaku rowerowego</w:t>
            </w:r>
          </w:p>
          <w:p w:rsidR="00D7735D" w:rsidRDefault="00D7735D" w:rsidP="00A13C9E">
            <w:pPr>
              <w:jc w:val="both"/>
            </w:pPr>
          </w:p>
          <w:p w:rsidR="00D7735D" w:rsidRDefault="00D7735D" w:rsidP="00A13C9E">
            <w:pPr>
              <w:jc w:val="both"/>
              <w:rPr>
                <w:b/>
              </w:rPr>
            </w:pPr>
            <w:r>
              <w:t xml:space="preserve">E-12 a – do szlaku turystyki pieszej </w:t>
            </w:r>
          </w:p>
        </w:tc>
        <w:tc>
          <w:tcPr>
            <w:tcW w:w="4531" w:type="dxa"/>
          </w:tcPr>
          <w:p w:rsidR="00E440EC" w:rsidRDefault="00D7735D" w:rsidP="00A13C9E">
            <w:pPr>
              <w:jc w:val="both"/>
              <w:rPr>
                <w:b/>
              </w:rPr>
            </w:pPr>
            <w:r w:rsidRPr="00D7735D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1462405</wp:posOffset>
                  </wp:positionH>
                  <wp:positionV relativeFrom="paragraph">
                    <wp:posOffset>107315</wp:posOffset>
                  </wp:positionV>
                  <wp:extent cx="1200150" cy="322580"/>
                  <wp:effectExtent l="0" t="0" r="0" b="1270"/>
                  <wp:wrapSquare wrapText="bothSides"/>
                  <wp:docPr id="17" name="Picture 9" descr="E-12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9" descr="E-12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96520</wp:posOffset>
                  </wp:positionV>
                  <wp:extent cx="1323975" cy="342900"/>
                  <wp:effectExtent l="0" t="0" r="9525" b="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440EC" w:rsidRPr="00A2424E" w:rsidRDefault="00581E38" w:rsidP="00273A4B">
      <w:pPr>
        <w:pStyle w:val="Cytatintensywny"/>
        <w:rPr>
          <w:color w:val="auto"/>
        </w:rPr>
      </w:pPr>
      <w:r w:rsidRPr="00A2424E">
        <w:rPr>
          <w:color w:val="auto"/>
        </w:rPr>
        <w:lastRenderedPageBreak/>
        <w:t xml:space="preserve">Procedura dot. stawiania i utrzymywania znaków </w:t>
      </w:r>
    </w:p>
    <w:p w:rsidR="00040848" w:rsidRDefault="00040848" w:rsidP="00581E38">
      <w:pPr>
        <w:jc w:val="both"/>
      </w:pPr>
      <w:r>
        <w:t xml:space="preserve">Kwestie związane ze stawianiem i utrzymywaniem znaków reguluje przede wszystkim </w:t>
      </w:r>
      <w:r w:rsidR="00581E38" w:rsidRPr="00581E38">
        <w:t>Rozporządzenie Ministra Infrastruktury z dnia 23 września 2003 r. w sprawie szczegółowych warunków zarządzania ruchem na drodze oraz wykonywania nadzoru nad tym zarządzeniem</w:t>
      </w:r>
      <w:r>
        <w:t xml:space="preserve">. Zgodnie z </w:t>
      </w:r>
      <w:r w:rsidR="00581E38" w:rsidRPr="00581E38">
        <w:t xml:space="preserve">§ 11 </w:t>
      </w:r>
      <w:r>
        <w:t xml:space="preserve">ww. rozporządzenia: </w:t>
      </w:r>
    </w:p>
    <w:p w:rsidR="00581E38" w:rsidRPr="00581E38" w:rsidRDefault="00581E38" w:rsidP="00040848">
      <w:pPr>
        <w:pStyle w:val="Akapitzlist"/>
        <w:numPr>
          <w:ilvl w:val="0"/>
          <w:numId w:val="16"/>
        </w:numPr>
        <w:jc w:val="both"/>
      </w:pPr>
      <w:r w:rsidRPr="00581E38">
        <w:t xml:space="preserve">Organizację ruchu, w szczególności zadania techniczne polegające na </w:t>
      </w:r>
      <w:r w:rsidRPr="00CC2ED1">
        <w:rPr>
          <w:u w:val="single"/>
        </w:rPr>
        <w:t>umieszczaniu i</w:t>
      </w:r>
      <w:r w:rsidR="00040848" w:rsidRPr="00CC2ED1">
        <w:rPr>
          <w:u w:val="single"/>
        </w:rPr>
        <w:t> </w:t>
      </w:r>
      <w:r w:rsidRPr="00CC2ED1">
        <w:rPr>
          <w:u w:val="single"/>
        </w:rPr>
        <w:t>utrzymaniu znaków drogowych,</w:t>
      </w:r>
      <w:r w:rsidRPr="00581E38">
        <w:t xml:space="preserve"> urządzeń sygnalizacji świetlnej, urządzeń sygnalizacji dźwiękowej oraz urządzeń bezpieczeństwa ruchu, </w:t>
      </w:r>
      <w:r w:rsidRPr="00CC2ED1">
        <w:rPr>
          <w:u w:val="single"/>
        </w:rPr>
        <w:t>realizuje na własny koszt zarząd drogi.</w:t>
      </w:r>
      <w:r w:rsidRPr="00581E38">
        <w:t xml:space="preserve"> Nie dotyczy to umieszczania i utrzymania: </w:t>
      </w:r>
    </w:p>
    <w:p w:rsidR="00581E38" w:rsidRPr="00581E38" w:rsidRDefault="00581E38" w:rsidP="00040848">
      <w:pPr>
        <w:pStyle w:val="Akapitzlist"/>
        <w:numPr>
          <w:ilvl w:val="0"/>
          <w:numId w:val="17"/>
        </w:numPr>
        <w:jc w:val="both"/>
      </w:pPr>
      <w:r w:rsidRPr="00581E38">
        <w:t>ust. 3 - znaków informacyjnych oznaczających obiekty mające charakter obiektów usługowych, w których jest prowadzona działalność gospodarcza, umieszczanych na wniosek zainteresowanych przedsiębiorców - zadania te realizują przedsiębiorcy prowadzący tę działalność; przepis stosuje się odpowiednio do znaków informujących o stacjach radiowych;</w:t>
      </w:r>
    </w:p>
    <w:p w:rsidR="00581E38" w:rsidRPr="00581E38" w:rsidRDefault="00581E38" w:rsidP="00040848">
      <w:pPr>
        <w:pStyle w:val="Akapitzlist"/>
        <w:numPr>
          <w:ilvl w:val="0"/>
          <w:numId w:val="17"/>
        </w:numPr>
        <w:jc w:val="both"/>
      </w:pPr>
      <w:r w:rsidRPr="00581E38">
        <w:t>ust. 4 znaków oznaczających szlaki turystyczne i dodatkowych znaków szlaków rowerowych – zadania te realizują zainteresowane organizacje turystyczne</w:t>
      </w:r>
      <w:r w:rsidR="00CC2ED1">
        <w:t>.</w:t>
      </w:r>
    </w:p>
    <w:p w:rsidR="00040848" w:rsidRDefault="00040848" w:rsidP="00581E38">
      <w:pPr>
        <w:jc w:val="both"/>
      </w:pPr>
      <w:r>
        <w:t xml:space="preserve">Innymi słowy - </w:t>
      </w:r>
      <w:r w:rsidR="00581E38" w:rsidRPr="00581E38">
        <w:t>odpowiedzialność za umieszczanie i utrzymanie znak</w:t>
      </w:r>
      <w:r>
        <w:t>ów drogowych leży po stronie:</w:t>
      </w:r>
    </w:p>
    <w:p w:rsidR="00040848" w:rsidRDefault="00040848" w:rsidP="00040848">
      <w:pPr>
        <w:pStyle w:val="Akapitzlist"/>
        <w:numPr>
          <w:ilvl w:val="0"/>
          <w:numId w:val="16"/>
        </w:numPr>
        <w:jc w:val="both"/>
      </w:pPr>
      <w:r>
        <w:t xml:space="preserve">organizacji turystycznej </w:t>
      </w:r>
      <w:r w:rsidR="00CC2ED1">
        <w:t xml:space="preserve">(podmiotu, który wystąpi z wnioskiem o postawienie znaku) </w:t>
      </w:r>
      <w:r>
        <w:t>– w</w:t>
      </w:r>
      <w:r w:rsidR="00CC2ED1">
        <w:t> </w:t>
      </w:r>
      <w:r>
        <w:t xml:space="preserve">przypadku znaku </w:t>
      </w:r>
      <w:r w:rsidR="00581E38" w:rsidRPr="00581E38">
        <w:t>E-22a (samochodowy szlak turystyczny)</w:t>
      </w:r>
      <w:r w:rsidR="00B30B97">
        <w:t xml:space="preserve"> i drogowskazu E-12a (do szlaku rowerowego / szlaku turystyki pieszej)</w:t>
      </w:r>
      <w:r w:rsidR="00CC2ED1">
        <w:t>,</w:t>
      </w:r>
    </w:p>
    <w:p w:rsidR="00E440EC" w:rsidRDefault="00040848" w:rsidP="00040848">
      <w:pPr>
        <w:pStyle w:val="Akapitzlist"/>
        <w:numPr>
          <w:ilvl w:val="0"/>
          <w:numId w:val="16"/>
        </w:numPr>
        <w:jc w:val="both"/>
      </w:pPr>
      <w:r>
        <w:t xml:space="preserve">zarządcy drogi – w przypadku </w:t>
      </w:r>
      <w:r w:rsidR="00CC2ED1">
        <w:t xml:space="preserve"> znaku</w:t>
      </w:r>
      <w:r w:rsidR="00581E38" w:rsidRPr="00581E38">
        <w:t xml:space="preserve"> E-22c (informacja o obiektach turystycznych) i E-22b (obiekt na sam</w:t>
      </w:r>
      <w:r>
        <w:t xml:space="preserve">ochodowym szlaku turystycznym) oraz w przypadku </w:t>
      </w:r>
      <w:r w:rsidR="00581E38" w:rsidRPr="00581E38">
        <w:t>drogowskaz</w:t>
      </w:r>
      <w:r>
        <w:t>ów</w:t>
      </w:r>
      <w:r w:rsidR="00B30B97">
        <w:t xml:space="preserve"> (poza E-12a). </w:t>
      </w:r>
    </w:p>
    <w:p w:rsidR="00E440EC" w:rsidRDefault="00040848" w:rsidP="00A13C9E">
      <w:pPr>
        <w:jc w:val="both"/>
      </w:pPr>
      <w:r w:rsidRPr="00040848">
        <w:t xml:space="preserve">Jeżeli chodzi o </w:t>
      </w:r>
      <w:r>
        <w:t>procedurę uzyskiwania zgody na postawienie znaku</w:t>
      </w:r>
      <w:r w:rsidR="00337EDE">
        <w:t xml:space="preserve"> serii E-22</w:t>
      </w:r>
      <w:r>
        <w:t>, różni się ona w</w:t>
      </w:r>
      <w:r w:rsidR="00337EDE">
        <w:t> </w:t>
      </w:r>
      <w:r>
        <w:t xml:space="preserve">zależności od rodzaju drogi. </w:t>
      </w:r>
    </w:p>
    <w:p w:rsidR="00040848" w:rsidRDefault="00574017" w:rsidP="00040848">
      <w:pPr>
        <w:pStyle w:val="Akapitzlist"/>
        <w:numPr>
          <w:ilvl w:val="0"/>
          <w:numId w:val="16"/>
        </w:numPr>
        <w:jc w:val="both"/>
      </w:pPr>
      <w:r>
        <w:t>A</w:t>
      </w:r>
      <w:r w:rsidR="00A13C9E" w:rsidRPr="00D844E2">
        <w:t>utostrady i drogi ekspresowe</w:t>
      </w:r>
      <w:r w:rsidR="00040848">
        <w:t>:</w:t>
      </w:r>
    </w:p>
    <w:p w:rsidR="00040848" w:rsidRDefault="00A13C9E" w:rsidP="00040848">
      <w:pPr>
        <w:pStyle w:val="Akapitzlist"/>
        <w:numPr>
          <w:ilvl w:val="1"/>
          <w:numId w:val="16"/>
        </w:numPr>
        <w:jc w:val="both"/>
      </w:pPr>
      <w:r w:rsidRPr="00D844E2">
        <w:t>wniosek</w:t>
      </w:r>
      <w:r w:rsidR="00040848">
        <w:t xml:space="preserve"> składany</w:t>
      </w:r>
      <w:r w:rsidRPr="00D844E2">
        <w:t xml:space="preserve"> </w:t>
      </w:r>
      <w:r w:rsidR="00DB36CB" w:rsidRPr="00D844E2">
        <w:t xml:space="preserve">do </w:t>
      </w:r>
      <w:r w:rsidR="0091426F">
        <w:t>R</w:t>
      </w:r>
      <w:r w:rsidR="00BE339D">
        <w:t xml:space="preserve">egionalnej </w:t>
      </w:r>
      <w:r w:rsidR="0091426F">
        <w:t>O</w:t>
      </w:r>
      <w:r w:rsidR="00BE339D">
        <w:t xml:space="preserve">rganizacji </w:t>
      </w:r>
      <w:r w:rsidR="0091426F">
        <w:t>T</w:t>
      </w:r>
      <w:r w:rsidR="00BE339D">
        <w:t>urystycznej (ROT)</w:t>
      </w:r>
    </w:p>
    <w:p w:rsidR="00040848" w:rsidRDefault="00040848" w:rsidP="00040848">
      <w:pPr>
        <w:pStyle w:val="Akapitzlist"/>
        <w:numPr>
          <w:ilvl w:val="1"/>
          <w:numId w:val="16"/>
        </w:numPr>
        <w:jc w:val="both"/>
      </w:pPr>
      <w:r>
        <w:t>opinia wydawana przez</w:t>
      </w:r>
      <w:r w:rsidR="00A13C9E" w:rsidRPr="00D844E2">
        <w:t xml:space="preserve"> kapituł</w:t>
      </w:r>
      <w:r>
        <w:t>ę</w:t>
      </w:r>
      <w:r w:rsidR="00A13C9E" w:rsidRPr="00D844E2">
        <w:t xml:space="preserve"> przy P</w:t>
      </w:r>
      <w:r w:rsidR="00BE339D">
        <w:t xml:space="preserve">olskiej </w:t>
      </w:r>
      <w:r w:rsidR="00A13C9E" w:rsidRPr="00D844E2">
        <w:t>O</w:t>
      </w:r>
      <w:r w:rsidR="00BE339D">
        <w:t xml:space="preserve">rganizacji </w:t>
      </w:r>
      <w:r w:rsidR="00A13C9E" w:rsidRPr="00D844E2">
        <w:t>T</w:t>
      </w:r>
      <w:r w:rsidR="00BE339D">
        <w:t xml:space="preserve">urystycznej (POT) – przedstawiciele </w:t>
      </w:r>
      <w:r w:rsidR="00A13C9E" w:rsidRPr="00D844E2">
        <w:t xml:space="preserve">POT, </w:t>
      </w:r>
      <w:r w:rsidR="00DC6716">
        <w:t xml:space="preserve">ROT, </w:t>
      </w:r>
      <w:r w:rsidR="00DB36CB" w:rsidRPr="00D844E2">
        <w:t>M</w:t>
      </w:r>
      <w:r w:rsidR="00BE339D">
        <w:t xml:space="preserve">inisterstwa </w:t>
      </w:r>
      <w:r w:rsidR="00DB36CB" w:rsidRPr="00D844E2">
        <w:t>S</w:t>
      </w:r>
      <w:r w:rsidR="00BE339D">
        <w:t xml:space="preserve">portu </w:t>
      </w:r>
      <w:r w:rsidR="00DB36CB" w:rsidRPr="00D844E2">
        <w:t>i</w:t>
      </w:r>
      <w:r w:rsidR="00BE339D">
        <w:t xml:space="preserve"> </w:t>
      </w:r>
      <w:r w:rsidR="00DB36CB" w:rsidRPr="00D844E2">
        <w:t>T</w:t>
      </w:r>
      <w:r w:rsidR="00BE339D">
        <w:t>urystyki</w:t>
      </w:r>
      <w:r w:rsidR="00DB36CB" w:rsidRPr="00D844E2">
        <w:t>, M</w:t>
      </w:r>
      <w:r w:rsidR="00BE339D">
        <w:t xml:space="preserve">inisterstwa </w:t>
      </w:r>
      <w:r w:rsidR="00DB36CB" w:rsidRPr="00D844E2">
        <w:t>I</w:t>
      </w:r>
      <w:r w:rsidR="00BE339D">
        <w:t xml:space="preserve">nfrastruktury </w:t>
      </w:r>
      <w:r w:rsidR="00DB36CB" w:rsidRPr="00D844E2">
        <w:t>i</w:t>
      </w:r>
      <w:r w:rsidR="00BE339D">
        <w:t xml:space="preserve"> </w:t>
      </w:r>
      <w:r w:rsidR="00DB36CB" w:rsidRPr="00D844E2">
        <w:t>R</w:t>
      </w:r>
      <w:r w:rsidR="00BE339D">
        <w:t>ozwoju</w:t>
      </w:r>
      <w:r w:rsidR="00DB36CB" w:rsidRPr="00D844E2">
        <w:t>, G</w:t>
      </w:r>
      <w:r w:rsidR="009B6491">
        <w:t>DDKiA</w:t>
      </w:r>
    </w:p>
    <w:p w:rsidR="00040848" w:rsidRDefault="00040848" w:rsidP="00040848">
      <w:pPr>
        <w:pStyle w:val="Akapitzlist"/>
        <w:numPr>
          <w:ilvl w:val="1"/>
          <w:numId w:val="16"/>
        </w:numPr>
        <w:jc w:val="both"/>
      </w:pPr>
      <w:r>
        <w:t xml:space="preserve">pozwolenie – GDDKiA </w:t>
      </w:r>
    </w:p>
    <w:p w:rsidR="00574017" w:rsidRPr="00D844E2" w:rsidRDefault="00040848" w:rsidP="00574017">
      <w:pPr>
        <w:ind w:left="708"/>
        <w:jc w:val="both"/>
      </w:pPr>
      <w:r>
        <w:t>Z</w:t>
      </w:r>
      <w:r w:rsidRPr="00040848">
        <w:t xml:space="preserve">e względu na bezpieczeństwo kierowców, </w:t>
      </w:r>
      <w:r>
        <w:t xml:space="preserve">przy autostradach i drogach ekspresowych </w:t>
      </w:r>
      <w:r w:rsidRPr="00040848">
        <w:t>mogą być oznakowane jedynie szczególne atrakcje o wybitnym znaczeniu dla kraju</w:t>
      </w:r>
      <w:r w:rsidR="00574017">
        <w:t xml:space="preserve"> (obiekty z listy UNESCO, parki narodowe, inne ważne o znaczeniu międzynarodowym i krajowym, po uzgodnieniu z urzędem marszałkowskim i zaopiniowaniu przez ROT). </w:t>
      </w:r>
    </w:p>
    <w:p w:rsidR="00040848" w:rsidRDefault="00574017" w:rsidP="00040848">
      <w:pPr>
        <w:pStyle w:val="Akapitzlist"/>
        <w:numPr>
          <w:ilvl w:val="0"/>
          <w:numId w:val="16"/>
        </w:numPr>
        <w:jc w:val="both"/>
      </w:pPr>
      <w:r>
        <w:t>P</w:t>
      </w:r>
      <w:r w:rsidR="00040848">
        <w:t>ozostałe drogi krajowe</w:t>
      </w:r>
      <w:r>
        <w:t xml:space="preserve">: </w:t>
      </w:r>
    </w:p>
    <w:p w:rsidR="00040848" w:rsidRDefault="00A13C9E" w:rsidP="00040848">
      <w:pPr>
        <w:pStyle w:val="Akapitzlist"/>
        <w:numPr>
          <w:ilvl w:val="1"/>
          <w:numId w:val="16"/>
        </w:numPr>
        <w:jc w:val="both"/>
      </w:pPr>
      <w:r w:rsidRPr="00D844E2">
        <w:t xml:space="preserve">wniosek </w:t>
      </w:r>
      <w:r w:rsidR="00040848">
        <w:t xml:space="preserve">składany </w:t>
      </w:r>
      <w:r w:rsidR="00DB36CB" w:rsidRPr="00D844E2">
        <w:t xml:space="preserve">do </w:t>
      </w:r>
      <w:r w:rsidR="0091426F">
        <w:t>ROT</w:t>
      </w:r>
    </w:p>
    <w:p w:rsidR="00040848" w:rsidRDefault="00040848" w:rsidP="00040848">
      <w:pPr>
        <w:pStyle w:val="Akapitzlist"/>
        <w:numPr>
          <w:ilvl w:val="1"/>
          <w:numId w:val="16"/>
        </w:numPr>
        <w:jc w:val="both"/>
      </w:pPr>
      <w:r>
        <w:t>opinia wydawana przez kapitułę przy ROT</w:t>
      </w:r>
    </w:p>
    <w:p w:rsidR="00A13C9E" w:rsidRDefault="00A13C9E" w:rsidP="00040848">
      <w:pPr>
        <w:pStyle w:val="Akapitzlist"/>
        <w:numPr>
          <w:ilvl w:val="1"/>
          <w:numId w:val="16"/>
        </w:numPr>
        <w:jc w:val="both"/>
      </w:pPr>
      <w:r w:rsidRPr="00D844E2">
        <w:lastRenderedPageBreak/>
        <w:t>pozwolenie – GDDKiA</w:t>
      </w:r>
    </w:p>
    <w:p w:rsidR="0091426F" w:rsidRDefault="00574017" w:rsidP="00040848">
      <w:pPr>
        <w:pStyle w:val="Akapitzlist"/>
        <w:numPr>
          <w:ilvl w:val="0"/>
          <w:numId w:val="16"/>
        </w:numPr>
        <w:jc w:val="both"/>
      </w:pPr>
      <w:r>
        <w:t>D</w:t>
      </w:r>
      <w:r w:rsidR="0091426F">
        <w:t>rogi wojewódzkie</w:t>
      </w:r>
    </w:p>
    <w:p w:rsidR="0091426F" w:rsidRDefault="00A13C9E" w:rsidP="0091426F">
      <w:pPr>
        <w:pStyle w:val="Akapitzlist"/>
        <w:numPr>
          <w:ilvl w:val="1"/>
          <w:numId w:val="16"/>
        </w:numPr>
        <w:jc w:val="both"/>
      </w:pPr>
      <w:r w:rsidRPr="00D844E2">
        <w:t xml:space="preserve">wniosek </w:t>
      </w:r>
      <w:r w:rsidR="0091426F">
        <w:t>składany do ROT</w:t>
      </w:r>
    </w:p>
    <w:p w:rsidR="0091426F" w:rsidRDefault="00A13C9E" w:rsidP="0091426F">
      <w:pPr>
        <w:pStyle w:val="Akapitzlist"/>
        <w:numPr>
          <w:ilvl w:val="1"/>
          <w:numId w:val="16"/>
        </w:numPr>
        <w:jc w:val="both"/>
      </w:pPr>
      <w:r w:rsidRPr="00D844E2">
        <w:t xml:space="preserve">opinia </w:t>
      </w:r>
      <w:r w:rsidR="0091426F">
        <w:t>wydawana przez kapitułę</w:t>
      </w:r>
      <w:r w:rsidRPr="00D844E2">
        <w:t xml:space="preserve"> przy RO</w:t>
      </w:r>
      <w:r w:rsidR="0091426F">
        <w:t>T</w:t>
      </w:r>
    </w:p>
    <w:p w:rsidR="00A13C9E" w:rsidRPr="00D844E2" w:rsidRDefault="00040848" w:rsidP="0091426F">
      <w:pPr>
        <w:pStyle w:val="Akapitzlist"/>
        <w:numPr>
          <w:ilvl w:val="1"/>
          <w:numId w:val="16"/>
        </w:numPr>
        <w:jc w:val="both"/>
      </w:pPr>
      <w:r>
        <w:t>pozwole</w:t>
      </w:r>
      <w:r w:rsidR="0091426F">
        <w:t>nie – Zarząd Dróg Wojewódzkich</w:t>
      </w:r>
    </w:p>
    <w:p w:rsidR="0091426F" w:rsidRDefault="00574017" w:rsidP="00040848">
      <w:pPr>
        <w:pStyle w:val="Akapitzlist"/>
        <w:numPr>
          <w:ilvl w:val="0"/>
          <w:numId w:val="16"/>
        </w:numPr>
        <w:jc w:val="both"/>
      </w:pPr>
      <w:r>
        <w:t>D</w:t>
      </w:r>
      <w:r w:rsidR="00A13C9E" w:rsidRPr="00D844E2">
        <w:t>rogi</w:t>
      </w:r>
      <w:r w:rsidR="0091426F">
        <w:t xml:space="preserve"> miejskie, powiatowe i gminne</w:t>
      </w:r>
    </w:p>
    <w:p w:rsidR="0091426F" w:rsidRDefault="00A13C9E" w:rsidP="0091426F">
      <w:pPr>
        <w:pStyle w:val="Akapitzlist"/>
        <w:numPr>
          <w:ilvl w:val="1"/>
          <w:numId w:val="16"/>
        </w:numPr>
        <w:jc w:val="both"/>
      </w:pPr>
      <w:r w:rsidRPr="00D844E2">
        <w:t xml:space="preserve">wniosek </w:t>
      </w:r>
      <w:r w:rsidR="0091426F">
        <w:t xml:space="preserve">składany </w:t>
      </w:r>
      <w:r w:rsidR="00DB36CB" w:rsidRPr="00D844E2">
        <w:t xml:space="preserve">do </w:t>
      </w:r>
      <w:r w:rsidRPr="00D844E2">
        <w:t>L</w:t>
      </w:r>
      <w:r w:rsidR="00BE339D">
        <w:t xml:space="preserve">okalnej </w:t>
      </w:r>
      <w:r w:rsidRPr="00D844E2">
        <w:t>O</w:t>
      </w:r>
      <w:r w:rsidR="00BE339D">
        <w:t xml:space="preserve">rganizacji </w:t>
      </w:r>
      <w:r w:rsidRPr="00D844E2">
        <w:t>T</w:t>
      </w:r>
      <w:r w:rsidR="00BE339D">
        <w:t>urystycznej</w:t>
      </w:r>
      <w:r w:rsidR="00DB36CB" w:rsidRPr="00D844E2">
        <w:t xml:space="preserve"> </w:t>
      </w:r>
      <w:r w:rsidR="00BE339D">
        <w:t xml:space="preserve">(LOT), </w:t>
      </w:r>
      <w:r w:rsidR="00DB36CB" w:rsidRPr="00D844E2">
        <w:t>w przypadku braku LOT – PTTK lub samorząd</w:t>
      </w:r>
      <w:r w:rsidR="00040848">
        <w:t>u</w:t>
      </w:r>
    </w:p>
    <w:p w:rsidR="0091426F" w:rsidRDefault="0091426F" w:rsidP="0091426F">
      <w:pPr>
        <w:pStyle w:val="Akapitzlist"/>
        <w:numPr>
          <w:ilvl w:val="1"/>
          <w:numId w:val="16"/>
        </w:numPr>
        <w:jc w:val="both"/>
      </w:pPr>
      <w:r>
        <w:t>opinia wydawana przez kapitułę przy ROT</w:t>
      </w:r>
    </w:p>
    <w:p w:rsidR="00A13C9E" w:rsidRPr="00D844E2" w:rsidRDefault="00A13C9E" w:rsidP="0091426F">
      <w:pPr>
        <w:pStyle w:val="Akapitzlist"/>
        <w:numPr>
          <w:ilvl w:val="1"/>
          <w:numId w:val="16"/>
        </w:numPr>
        <w:jc w:val="both"/>
      </w:pPr>
      <w:r w:rsidRPr="00D844E2">
        <w:t>pozwolenie – Zarząd Dróg Miejskich, Zarząd Dróg Powiatowych</w:t>
      </w:r>
    </w:p>
    <w:p w:rsidR="004056E4" w:rsidRPr="004056E4" w:rsidRDefault="004056E4" w:rsidP="00040848">
      <w:pPr>
        <w:jc w:val="both"/>
        <w:rPr>
          <w:b/>
        </w:rPr>
      </w:pPr>
      <w:r w:rsidRPr="004056E4">
        <w:rPr>
          <w:b/>
        </w:rPr>
        <w:t>Wniosek o oznakowanie powinien zawierać następujące informacje</w:t>
      </w:r>
      <w:r>
        <w:rPr>
          <w:b/>
        </w:rPr>
        <w:t>*</w:t>
      </w:r>
      <w:r w:rsidRPr="004056E4">
        <w:rPr>
          <w:b/>
        </w:rPr>
        <w:t xml:space="preserve">: </w:t>
      </w:r>
    </w:p>
    <w:p w:rsidR="004056E4" w:rsidRPr="004056E4" w:rsidRDefault="004056E4" w:rsidP="004056E4">
      <w:pPr>
        <w:pStyle w:val="Akapitzlist"/>
        <w:numPr>
          <w:ilvl w:val="1"/>
          <w:numId w:val="16"/>
        </w:numPr>
        <w:jc w:val="both"/>
        <w:rPr>
          <w:b/>
        </w:rPr>
      </w:pPr>
      <w:r w:rsidRPr="004056E4">
        <w:rPr>
          <w:b/>
        </w:rPr>
        <w:t>uzasadnienie oznakowania wybranej atrakcji turystycznej przy danej drodze,</w:t>
      </w:r>
    </w:p>
    <w:p w:rsidR="004056E4" w:rsidRDefault="004056E4" w:rsidP="004056E4">
      <w:pPr>
        <w:pStyle w:val="Akapitzlist"/>
        <w:numPr>
          <w:ilvl w:val="1"/>
          <w:numId w:val="16"/>
        </w:numPr>
        <w:jc w:val="both"/>
        <w:rPr>
          <w:b/>
        </w:rPr>
      </w:pPr>
      <w:r w:rsidRPr="004056E4">
        <w:rPr>
          <w:b/>
        </w:rPr>
        <w:t xml:space="preserve">projekt graficzny znaku (zgodny z wytycznymi zawartymi w załączniku nr 1 do rozporządzenia Ministra Infrastruktury z dnia 3 lipca 2003 r. w sprawie szczegółowych warunków technicznych dla znaków i sygnałów drogowych oraz urządzeń bezpieczeństwa ruchu drogowego i warunków ich umieszczania na drogach). </w:t>
      </w:r>
      <w:bookmarkStart w:id="0" w:name="_GoBack"/>
      <w:bookmarkEnd w:id="0"/>
    </w:p>
    <w:p w:rsidR="004056E4" w:rsidRPr="004056E4" w:rsidRDefault="004056E4" w:rsidP="004056E4">
      <w:pPr>
        <w:jc w:val="both"/>
        <w:rPr>
          <w:i/>
          <w:sz w:val="20"/>
          <w:szCs w:val="20"/>
        </w:rPr>
      </w:pPr>
      <w:r w:rsidRPr="004056E4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4056E4">
        <w:rPr>
          <w:i/>
          <w:sz w:val="20"/>
          <w:szCs w:val="20"/>
        </w:rPr>
        <w:t xml:space="preserve">Wcześniej wymagano również projektu organizacji ruchu. Z uwagi jednak na fakt, iż przedstawiane przez Wnioskodawców projekty graficzne znaku bardzo często nie spełniają wymagań określonych w załączniku nr 1 do rozporządzenia z dnia 3 lipca 2003 r. oraz z uwagi na fakt, iż projekt organizacji ruchu nie podlega opinii kapituły ds. znaków drogowych, a podlega akceptacji zarządcy drogi, z wymogu jego dołączania </w:t>
      </w:r>
      <w:r w:rsidR="00FE3429">
        <w:rPr>
          <w:i/>
          <w:sz w:val="20"/>
          <w:szCs w:val="20"/>
        </w:rPr>
        <w:t xml:space="preserve">do wniosku </w:t>
      </w:r>
      <w:r w:rsidRPr="004056E4">
        <w:rPr>
          <w:i/>
          <w:sz w:val="20"/>
          <w:szCs w:val="20"/>
        </w:rPr>
        <w:t>zrezygnowano.</w:t>
      </w:r>
      <w:r>
        <w:rPr>
          <w:i/>
          <w:sz w:val="20"/>
          <w:szCs w:val="20"/>
        </w:rPr>
        <w:t xml:space="preserve"> </w:t>
      </w:r>
      <w:r w:rsidRPr="004056E4">
        <w:rPr>
          <w:i/>
          <w:sz w:val="20"/>
          <w:szCs w:val="20"/>
        </w:rPr>
        <w:t xml:space="preserve">   </w:t>
      </w:r>
    </w:p>
    <w:sectPr w:rsidR="004056E4" w:rsidRPr="004056E4" w:rsidSect="00A8787B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76" w:rsidRDefault="00B80F76" w:rsidP="00E733BB">
      <w:pPr>
        <w:spacing w:after="0" w:line="240" w:lineRule="auto"/>
      </w:pPr>
      <w:r>
        <w:separator/>
      </w:r>
    </w:p>
  </w:endnote>
  <w:endnote w:type="continuationSeparator" w:id="0">
    <w:p w:rsidR="00B80F76" w:rsidRDefault="00B80F76" w:rsidP="00E7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9167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B6491" w:rsidRPr="007C6210" w:rsidRDefault="001C6EC6">
        <w:pPr>
          <w:pStyle w:val="Stopka"/>
          <w:jc w:val="right"/>
          <w:rPr>
            <w:sz w:val="20"/>
            <w:szCs w:val="20"/>
          </w:rPr>
        </w:pPr>
        <w:r w:rsidRPr="007C6210">
          <w:rPr>
            <w:sz w:val="20"/>
            <w:szCs w:val="20"/>
          </w:rPr>
          <w:fldChar w:fldCharType="begin"/>
        </w:r>
        <w:r w:rsidR="009B6491" w:rsidRPr="007C6210">
          <w:rPr>
            <w:sz w:val="20"/>
            <w:szCs w:val="20"/>
          </w:rPr>
          <w:instrText>PAGE   \* MERGEFORMAT</w:instrText>
        </w:r>
        <w:r w:rsidRPr="007C6210">
          <w:rPr>
            <w:sz w:val="20"/>
            <w:szCs w:val="20"/>
          </w:rPr>
          <w:fldChar w:fldCharType="separate"/>
        </w:r>
        <w:r w:rsidR="00A2424E">
          <w:rPr>
            <w:noProof/>
            <w:sz w:val="20"/>
            <w:szCs w:val="20"/>
          </w:rPr>
          <w:t>2</w:t>
        </w:r>
        <w:r w:rsidRPr="007C6210">
          <w:rPr>
            <w:sz w:val="20"/>
            <w:szCs w:val="20"/>
          </w:rPr>
          <w:fldChar w:fldCharType="end"/>
        </w:r>
      </w:p>
    </w:sdtContent>
  </w:sdt>
  <w:p w:rsidR="009B6491" w:rsidRDefault="009B64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76" w:rsidRDefault="00B80F76" w:rsidP="00E733BB">
      <w:pPr>
        <w:spacing w:after="0" w:line="240" w:lineRule="auto"/>
      </w:pPr>
      <w:r>
        <w:separator/>
      </w:r>
    </w:p>
  </w:footnote>
  <w:footnote w:type="continuationSeparator" w:id="0">
    <w:p w:rsidR="00B80F76" w:rsidRDefault="00B80F76" w:rsidP="00E73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58F"/>
    <w:multiLevelType w:val="hybridMultilevel"/>
    <w:tmpl w:val="FF109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422A3"/>
    <w:multiLevelType w:val="hybridMultilevel"/>
    <w:tmpl w:val="461E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11E2F"/>
    <w:multiLevelType w:val="hybridMultilevel"/>
    <w:tmpl w:val="BCCA0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0290A"/>
    <w:multiLevelType w:val="hybridMultilevel"/>
    <w:tmpl w:val="C68C66E8"/>
    <w:lvl w:ilvl="0" w:tplc="3C0A9C5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DDD299B"/>
    <w:multiLevelType w:val="hybridMultilevel"/>
    <w:tmpl w:val="A9B297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6DAE"/>
    <w:multiLevelType w:val="hybridMultilevel"/>
    <w:tmpl w:val="46BC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5C1E"/>
    <w:multiLevelType w:val="hybridMultilevel"/>
    <w:tmpl w:val="78B89E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12833"/>
    <w:multiLevelType w:val="hybridMultilevel"/>
    <w:tmpl w:val="EAA44B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7CF3B41"/>
    <w:multiLevelType w:val="hybridMultilevel"/>
    <w:tmpl w:val="F2B6DC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B3E7D47"/>
    <w:multiLevelType w:val="hybridMultilevel"/>
    <w:tmpl w:val="B9A2FD62"/>
    <w:lvl w:ilvl="0" w:tplc="3D765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E2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A9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E4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2A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07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A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C2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4F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313A0A"/>
    <w:multiLevelType w:val="hybridMultilevel"/>
    <w:tmpl w:val="BCCA0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32C18"/>
    <w:multiLevelType w:val="hybridMultilevel"/>
    <w:tmpl w:val="9B3E27C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E8B51D4"/>
    <w:multiLevelType w:val="hybridMultilevel"/>
    <w:tmpl w:val="FEACC4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B1BBE"/>
    <w:multiLevelType w:val="hybridMultilevel"/>
    <w:tmpl w:val="F7D09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0A2A1B"/>
    <w:multiLevelType w:val="hybridMultilevel"/>
    <w:tmpl w:val="F04E64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D4A7B"/>
    <w:multiLevelType w:val="hybridMultilevel"/>
    <w:tmpl w:val="2EF260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6393D"/>
    <w:multiLevelType w:val="hybridMultilevel"/>
    <w:tmpl w:val="7A22E4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13"/>
  </w:num>
  <w:num w:numId="6">
    <w:abstractNumId w:val="3"/>
  </w:num>
  <w:num w:numId="7">
    <w:abstractNumId w:val="0"/>
  </w:num>
  <w:num w:numId="8">
    <w:abstractNumId w:val="15"/>
  </w:num>
  <w:num w:numId="9">
    <w:abstractNumId w:val="16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  <w:num w:numId="14">
    <w:abstractNumId w:val="14"/>
  </w:num>
  <w:num w:numId="15">
    <w:abstractNumId w:val="9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1A"/>
    <w:rsid w:val="00040848"/>
    <w:rsid w:val="000C293D"/>
    <w:rsid w:val="00154DAD"/>
    <w:rsid w:val="00163F6C"/>
    <w:rsid w:val="001714D7"/>
    <w:rsid w:val="001A6FA2"/>
    <w:rsid w:val="001C3923"/>
    <w:rsid w:val="001C6EC6"/>
    <w:rsid w:val="00205983"/>
    <w:rsid w:val="0023296F"/>
    <w:rsid w:val="00273A4B"/>
    <w:rsid w:val="0028189F"/>
    <w:rsid w:val="00302CD3"/>
    <w:rsid w:val="00317910"/>
    <w:rsid w:val="0032753D"/>
    <w:rsid w:val="00337EDE"/>
    <w:rsid w:val="003D2942"/>
    <w:rsid w:val="004056E4"/>
    <w:rsid w:val="00477193"/>
    <w:rsid w:val="00487886"/>
    <w:rsid w:val="004E7E15"/>
    <w:rsid w:val="004F4DCB"/>
    <w:rsid w:val="00507366"/>
    <w:rsid w:val="00574017"/>
    <w:rsid w:val="00581E38"/>
    <w:rsid w:val="00594DF7"/>
    <w:rsid w:val="005B32FC"/>
    <w:rsid w:val="005C212A"/>
    <w:rsid w:val="005D64E2"/>
    <w:rsid w:val="007532F4"/>
    <w:rsid w:val="00755A2B"/>
    <w:rsid w:val="007A3969"/>
    <w:rsid w:val="007B3BA0"/>
    <w:rsid w:val="007C6210"/>
    <w:rsid w:val="00837972"/>
    <w:rsid w:val="00880BB5"/>
    <w:rsid w:val="00911C0F"/>
    <w:rsid w:val="0091426F"/>
    <w:rsid w:val="009624F0"/>
    <w:rsid w:val="009B6491"/>
    <w:rsid w:val="009C13C2"/>
    <w:rsid w:val="009F1B25"/>
    <w:rsid w:val="009F2D13"/>
    <w:rsid w:val="00A13C9E"/>
    <w:rsid w:val="00A2424E"/>
    <w:rsid w:val="00A6628F"/>
    <w:rsid w:val="00A8787B"/>
    <w:rsid w:val="00AA440D"/>
    <w:rsid w:val="00AF588C"/>
    <w:rsid w:val="00B04A35"/>
    <w:rsid w:val="00B30B97"/>
    <w:rsid w:val="00B80F76"/>
    <w:rsid w:val="00BB1348"/>
    <w:rsid w:val="00BE339D"/>
    <w:rsid w:val="00BF3ACD"/>
    <w:rsid w:val="00C53F0C"/>
    <w:rsid w:val="00C65CDF"/>
    <w:rsid w:val="00CC2ED1"/>
    <w:rsid w:val="00CD50DB"/>
    <w:rsid w:val="00CF7665"/>
    <w:rsid w:val="00D7735D"/>
    <w:rsid w:val="00D844E2"/>
    <w:rsid w:val="00DB36CB"/>
    <w:rsid w:val="00DC6716"/>
    <w:rsid w:val="00E32E6B"/>
    <w:rsid w:val="00E3481A"/>
    <w:rsid w:val="00E43406"/>
    <w:rsid w:val="00E440EC"/>
    <w:rsid w:val="00E62DFA"/>
    <w:rsid w:val="00E733BB"/>
    <w:rsid w:val="00EA330C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C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212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3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3BB"/>
  </w:style>
  <w:style w:type="paragraph" w:styleId="Stopka">
    <w:name w:val="footer"/>
    <w:basedOn w:val="Normalny"/>
    <w:link w:val="StopkaZnak"/>
    <w:uiPriority w:val="99"/>
    <w:unhideWhenUsed/>
    <w:rsid w:val="00E73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3BB"/>
  </w:style>
  <w:style w:type="table" w:styleId="Tabela-Siatka">
    <w:name w:val="Table Grid"/>
    <w:basedOn w:val="Standardowy"/>
    <w:uiPriority w:val="59"/>
    <w:rsid w:val="00E4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3A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3A4B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C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212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3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3BB"/>
  </w:style>
  <w:style w:type="paragraph" w:styleId="Stopka">
    <w:name w:val="footer"/>
    <w:basedOn w:val="Normalny"/>
    <w:link w:val="StopkaZnak"/>
    <w:uiPriority w:val="99"/>
    <w:unhideWhenUsed/>
    <w:rsid w:val="00E73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3BB"/>
  </w:style>
  <w:style w:type="table" w:styleId="Tabela-Siatka">
    <w:name w:val="Table Grid"/>
    <w:basedOn w:val="Standardowy"/>
    <w:uiPriority w:val="59"/>
    <w:rsid w:val="00E4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3A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3A4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7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9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1241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PART S.A.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Ragus</dc:creator>
  <cp:lastModifiedBy>Idzikowski Jacek</cp:lastModifiedBy>
  <cp:revision>2</cp:revision>
  <cp:lastPrinted>2014-04-25T07:33:00Z</cp:lastPrinted>
  <dcterms:created xsi:type="dcterms:W3CDTF">2015-02-04T12:10:00Z</dcterms:created>
  <dcterms:modified xsi:type="dcterms:W3CDTF">2015-02-04T12:10:00Z</dcterms:modified>
</cp:coreProperties>
</file>